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12C51F" w14:textId="06FC11ED" w:rsidR="00FC16B2" w:rsidRPr="00FC16B2" w:rsidRDefault="00FC16B2" w:rsidP="00FC16B2">
      <w:pPr>
        <w:pStyle w:val="Default"/>
        <w:jc w:val="center"/>
        <w:rPr>
          <w:rFonts w:asciiTheme="majorBidi" w:hAnsiTheme="majorBidi" w:cstheme="majorBidi"/>
          <w:b/>
          <w:bCs/>
          <w:sz w:val="32"/>
          <w:szCs w:val="32"/>
          <w:u w:val="single"/>
        </w:rPr>
      </w:pPr>
      <w:r w:rsidRPr="00FC16B2">
        <w:rPr>
          <w:rFonts w:asciiTheme="majorBidi" w:hAnsiTheme="majorBidi" w:cstheme="majorBidi"/>
          <w:b/>
          <w:bCs/>
          <w:sz w:val="32"/>
          <w:szCs w:val="32"/>
          <w:u w:val="single"/>
        </w:rPr>
        <w:t>Sensor Networks</w:t>
      </w:r>
      <w:bookmarkStart w:id="0" w:name="_GoBack"/>
      <w:bookmarkEnd w:id="0"/>
    </w:p>
    <w:p w14:paraId="229D6C16" w14:textId="63A68395" w:rsidR="00D7076C" w:rsidRPr="00FC16B2" w:rsidRDefault="00D7076C" w:rsidP="00D7076C">
      <w:pPr>
        <w:pStyle w:val="Default"/>
        <w:jc w:val="both"/>
        <w:rPr>
          <w:rFonts w:asciiTheme="majorBidi" w:hAnsiTheme="majorBidi" w:cstheme="majorBidi"/>
        </w:rPr>
      </w:pPr>
      <w:r w:rsidRPr="00FC16B2">
        <w:rPr>
          <w:rFonts w:asciiTheme="majorBidi" w:hAnsiTheme="majorBidi" w:cstheme="majorBidi"/>
        </w:rPr>
        <w:t xml:space="preserve">UWSN is a network consisting of many small sensors. Each sensor consists of a memory, acoustic interface, power supply which is not rechargeable, analog to digital converter and a sensor which senses the environment [1][2]. Along with sensing, each sensor also </w:t>
      </w:r>
      <w:proofErr w:type="gramStart"/>
      <w:r w:rsidRPr="00FC16B2">
        <w:rPr>
          <w:rFonts w:asciiTheme="majorBidi" w:hAnsiTheme="majorBidi" w:cstheme="majorBidi"/>
        </w:rPr>
        <w:t>have</w:t>
      </w:r>
      <w:proofErr w:type="gramEnd"/>
      <w:r w:rsidRPr="00FC16B2">
        <w:rPr>
          <w:rFonts w:asciiTheme="majorBidi" w:hAnsiTheme="majorBidi" w:cstheme="majorBidi"/>
        </w:rPr>
        <w:t xml:space="preserve"> computing and communicating abilities [3]. The architecture of sensor is depicted in Figure 1.1. </w:t>
      </w:r>
    </w:p>
    <w:p w14:paraId="0031A2C1" w14:textId="321A8F94" w:rsidR="00D7076C" w:rsidRPr="00FC16B2" w:rsidRDefault="00D7076C" w:rsidP="00D7076C">
      <w:pPr>
        <w:pStyle w:val="Default"/>
        <w:jc w:val="both"/>
        <w:rPr>
          <w:rFonts w:asciiTheme="majorBidi" w:hAnsiTheme="majorBidi" w:cstheme="majorBidi"/>
        </w:rPr>
      </w:pPr>
      <w:r w:rsidRPr="00FC16B2">
        <w:rPr>
          <w:rFonts w:asciiTheme="majorBidi" w:hAnsiTheme="majorBidi" w:cstheme="majorBidi"/>
        </w:rPr>
        <w:t xml:space="preserve">Sensors are deployed to collect data in a specified area and transmit it towards sink. Nodes have limited storage, data rates and sensing. In WSNs radio communication is power consuming thus the batteries are rechargeable. Nodes can be arranged in either ad-hoc or in preplanned fashion. Ad-hoc deployment is better for vast areas where network consists of large number sensors that perform specified task. Failure detection is difficult in ad-hoc network. Preplanned deployment is feasible for small areas with </w:t>
      </w:r>
      <w:proofErr w:type="gramStart"/>
      <w:r w:rsidRPr="00FC16B2">
        <w:rPr>
          <w:rFonts w:asciiTheme="majorBidi" w:hAnsiTheme="majorBidi" w:cstheme="majorBidi"/>
        </w:rPr>
        <w:t>less</w:t>
      </w:r>
      <w:proofErr w:type="gramEnd"/>
      <w:r w:rsidRPr="00FC16B2">
        <w:rPr>
          <w:rFonts w:asciiTheme="majorBidi" w:hAnsiTheme="majorBidi" w:cstheme="majorBidi"/>
        </w:rPr>
        <w:t xml:space="preserve"> number of node deployment. It requires less cost of management and maintenance. WSN pose many advantages over traditional networking techniques such as reliability, low cost, flexibility, scalability, accuracy and easy deployment. [4] </w:t>
      </w:r>
    </w:p>
    <w:p w14:paraId="4002FA28" w14:textId="77777777" w:rsidR="00D7076C" w:rsidRPr="00FC16B2" w:rsidRDefault="00D7076C" w:rsidP="00D7076C">
      <w:pPr>
        <w:pStyle w:val="Default"/>
        <w:jc w:val="both"/>
        <w:rPr>
          <w:rFonts w:asciiTheme="majorBidi" w:hAnsiTheme="majorBidi" w:cstheme="majorBidi"/>
        </w:rPr>
      </w:pPr>
    </w:p>
    <w:p w14:paraId="3568339E" w14:textId="4E1C3910" w:rsidR="00D7076C" w:rsidRPr="00FC16B2" w:rsidRDefault="00D7076C" w:rsidP="00D7076C">
      <w:pPr>
        <w:pStyle w:val="Default"/>
        <w:jc w:val="center"/>
        <w:rPr>
          <w:rFonts w:asciiTheme="majorBidi" w:hAnsiTheme="majorBidi" w:cstheme="majorBidi"/>
          <w:noProof/>
        </w:rPr>
      </w:pPr>
      <w:r w:rsidRPr="00FC16B2">
        <w:rPr>
          <w:rFonts w:asciiTheme="majorBidi" w:hAnsiTheme="majorBidi" w:cstheme="majorBidi"/>
          <w:noProof/>
        </w:rPr>
        <w:drawing>
          <wp:inline distT="0" distB="0" distL="0" distR="0" wp14:anchorId="002447C0" wp14:editId="6AD61618">
            <wp:extent cx="4639322" cy="2152950"/>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2.PNG"/>
                    <pic:cNvPicPr/>
                  </pic:nvPicPr>
                  <pic:blipFill>
                    <a:blip r:embed="rId4">
                      <a:extLst>
                        <a:ext uri="{28A0092B-C50C-407E-A947-70E740481C1C}">
                          <a14:useLocalDpi xmlns:a14="http://schemas.microsoft.com/office/drawing/2010/main" val="0"/>
                        </a:ext>
                      </a:extLst>
                    </a:blip>
                    <a:stretch>
                      <a:fillRect/>
                    </a:stretch>
                  </pic:blipFill>
                  <pic:spPr>
                    <a:xfrm>
                      <a:off x="0" y="0"/>
                      <a:ext cx="4639322" cy="2152950"/>
                    </a:xfrm>
                    <a:prstGeom prst="rect">
                      <a:avLst/>
                    </a:prstGeom>
                  </pic:spPr>
                </pic:pic>
              </a:graphicData>
            </a:graphic>
          </wp:inline>
        </w:drawing>
      </w:r>
    </w:p>
    <w:p w14:paraId="2BC5F075" w14:textId="77777777" w:rsidR="00FC16B2" w:rsidRPr="00FC16B2" w:rsidRDefault="00FC16B2" w:rsidP="00FC16B2">
      <w:pPr>
        <w:pStyle w:val="Default"/>
        <w:rPr>
          <w:rFonts w:asciiTheme="majorBidi" w:hAnsiTheme="majorBidi" w:cstheme="majorBidi"/>
          <w:noProof/>
        </w:rPr>
      </w:pPr>
    </w:p>
    <w:p w14:paraId="61496FA9" w14:textId="79910FBC" w:rsidR="00D7076C" w:rsidRPr="00FC16B2" w:rsidRDefault="00D7076C" w:rsidP="00D7076C">
      <w:pPr>
        <w:pStyle w:val="Default"/>
        <w:jc w:val="center"/>
        <w:rPr>
          <w:rFonts w:asciiTheme="majorBidi" w:hAnsiTheme="majorBidi" w:cstheme="majorBidi"/>
          <w:color w:val="auto"/>
        </w:rPr>
      </w:pPr>
      <w:r w:rsidRPr="00FC16B2">
        <w:rPr>
          <w:rFonts w:asciiTheme="majorBidi" w:hAnsiTheme="majorBidi" w:cstheme="majorBidi"/>
          <w:color w:val="auto"/>
        </w:rPr>
        <w:t>Figure 1.1 Internal architecture of underwater node</w:t>
      </w:r>
    </w:p>
    <w:p w14:paraId="26E647EC" w14:textId="594D7FB5" w:rsidR="00D7076C" w:rsidRPr="00FC16B2" w:rsidRDefault="00D7076C" w:rsidP="00D7076C">
      <w:pPr>
        <w:jc w:val="both"/>
        <w:rPr>
          <w:rFonts w:asciiTheme="majorBidi" w:hAnsiTheme="majorBidi" w:cstheme="majorBidi"/>
          <w:sz w:val="24"/>
          <w:szCs w:val="24"/>
        </w:rPr>
      </w:pPr>
      <w:r w:rsidRPr="00FC16B2">
        <w:rPr>
          <w:rFonts w:asciiTheme="majorBidi" w:hAnsiTheme="majorBidi" w:cstheme="majorBidi"/>
          <w:sz w:val="24"/>
          <w:szCs w:val="24"/>
        </w:rPr>
        <w:t>Underwater Networks is gaining a lot of attention. Routing in underwater sensor network is challenging due to its major issues i.e. limited bandwidth, high end-to-end delays, limited battery and continuous topology, fading, multipath effect and doppler shifts [5].</w:t>
      </w:r>
    </w:p>
    <w:p w14:paraId="38A900EE" w14:textId="5B64037A" w:rsidR="00D7076C" w:rsidRPr="00FC16B2" w:rsidRDefault="00D7076C" w:rsidP="00D7076C">
      <w:pPr>
        <w:jc w:val="both"/>
        <w:rPr>
          <w:rFonts w:asciiTheme="majorBidi" w:hAnsiTheme="majorBidi" w:cstheme="majorBidi"/>
          <w:sz w:val="24"/>
          <w:szCs w:val="24"/>
        </w:rPr>
      </w:pPr>
      <w:r w:rsidRPr="00FC16B2">
        <w:rPr>
          <w:rFonts w:asciiTheme="majorBidi" w:hAnsiTheme="majorBidi" w:cstheme="majorBidi"/>
          <w:sz w:val="24"/>
          <w:szCs w:val="24"/>
        </w:rPr>
        <w:t>2.1.1 Terrestrial Wireless Sensor Network (TWSN)</w:t>
      </w:r>
    </w:p>
    <w:p w14:paraId="46957E75" w14:textId="77777777" w:rsidR="00D7076C" w:rsidRPr="00FC16B2" w:rsidRDefault="00D7076C" w:rsidP="00D7076C">
      <w:pPr>
        <w:jc w:val="both"/>
        <w:rPr>
          <w:rFonts w:asciiTheme="majorBidi" w:hAnsiTheme="majorBidi" w:cstheme="majorBidi"/>
          <w:sz w:val="24"/>
          <w:szCs w:val="24"/>
        </w:rPr>
      </w:pPr>
      <w:r w:rsidRPr="00FC16B2">
        <w:rPr>
          <w:rFonts w:asciiTheme="majorBidi" w:hAnsiTheme="majorBidi" w:cstheme="majorBidi"/>
          <w:sz w:val="24"/>
          <w:szCs w:val="24"/>
        </w:rPr>
        <w:t>TWSN has numerous inexpensive sensor nodes that are deployed in ad-hoc or preplanned fashion within a specific geographical area. Sensors must be able to transfer data with reliability towards base station. Sensors have limited batteries but are equipped with solar cells for recharging. Mostly TWSN are used for surface exploration, sensing and monitoring of environment [40].</w:t>
      </w:r>
    </w:p>
    <w:p w14:paraId="702119BB" w14:textId="77777777" w:rsidR="00D7076C" w:rsidRPr="00FC16B2" w:rsidRDefault="00D7076C" w:rsidP="00D7076C">
      <w:pPr>
        <w:jc w:val="both"/>
        <w:rPr>
          <w:rFonts w:asciiTheme="majorBidi" w:hAnsiTheme="majorBidi" w:cstheme="majorBidi"/>
          <w:sz w:val="24"/>
          <w:szCs w:val="24"/>
        </w:rPr>
      </w:pPr>
      <w:r w:rsidRPr="00FC16B2">
        <w:rPr>
          <w:rFonts w:asciiTheme="majorBidi" w:hAnsiTheme="majorBidi" w:cstheme="majorBidi"/>
          <w:sz w:val="24"/>
          <w:szCs w:val="24"/>
        </w:rPr>
        <w:t>2.1.2 Underground Wireless Sensor Network</w:t>
      </w:r>
    </w:p>
    <w:p w14:paraId="40E502DC" w14:textId="77777777" w:rsidR="00D7076C" w:rsidRPr="00FC16B2" w:rsidRDefault="00D7076C" w:rsidP="00D7076C">
      <w:pPr>
        <w:jc w:val="both"/>
        <w:rPr>
          <w:rFonts w:asciiTheme="majorBidi" w:hAnsiTheme="majorBidi" w:cstheme="majorBidi"/>
          <w:sz w:val="24"/>
          <w:szCs w:val="24"/>
        </w:rPr>
      </w:pPr>
      <w:r w:rsidRPr="00FC16B2">
        <w:rPr>
          <w:rFonts w:asciiTheme="majorBidi" w:hAnsiTheme="majorBidi" w:cstheme="majorBidi"/>
          <w:sz w:val="24"/>
          <w:szCs w:val="24"/>
        </w:rPr>
        <w:t xml:space="preserve">For monitoring the underground conditions sensors are deployed in mines or caves. The network uses special sink nodes deployed above the ground. These sink nodes perform the function of transmitting the data from underground nodes and forwards it towards base station. The need of suitable equipment makes the network more expensive as compared to TWSN. Underground WSN finds its applications in monitoring of soil, agriculture, military boarder and management of </w:t>
      </w:r>
      <w:r w:rsidRPr="00FC16B2">
        <w:rPr>
          <w:rFonts w:asciiTheme="majorBidi" w:hAnsiTheme="majorBidi" w:cstheme="majorBidi"/>
          <w:sz w:val="24"/>
          <w:szCs w:val="24"/>
        </w:rPr>
        <w:lastRenderedPageBreak/>
        <w:t>landscape. Although it helps in multiple applications but it also faces environment challenges like signal loss and attenuation. One of such issue is replacing or recharging batteries of buried sensors. [4]</w:t>
      </w:r>
    </w:p>
    <w:p w14:paraId="2CAB895D" w14:textId="77777777" w:rsidR="00D7076C" w:rsidRPr="00FC16B2" w:rsidRDefault="00D7076C" w:rsidP="00D7076C">
      <w:pPr>
        <w:jc w:val="both"/>
        <w:rPr>
          <w:rFonts w:asciiTheme="majorBidi" w:hAnsiTheme="majorBidi" w:cstheme="majorBidi"/>
          <w:sz w:val="24"/>
          <w:szCs w:val="24"/>
        </w:rPr>
      </w:pPr>
      <w:r w:rsidRPr="00FC16B2">
        <w:rPr>
          <w:rFonts w:asciiTheme="majorBidi" w:hAnsiTheme="majorBidi" w:cstheme="majorBidi"/>
          <w:sz w:val="24"/>
          <w:szCs w:val="24"/>
        </w:rPr>
        <w:t>2.1.3 Underwater Wireless Sensor Network (UWSN)</w:t>
      </w:r>
    </w:p>
    <w:p w14:paraId="1FDA7915" w14:textId="24A6F64D" w:rsidR="00D7076C" w:rsidRPr="00FC16B2" w:rsidRDefault="00D7076C" w:rsidP="00D7076C">
      <w:pPr>
        <w:jc w:val="both"/>
        <w:rPr>
          <w:rFonts w:asciiTheme="majorBidi" w:hAnsiTheme="majorBidi" w:cstheme="majorBidi"/>
          <w:sz w:val="24"/>
          <w:szCs w:val="24"/>
        </w:rPr>
      </w:pPr>
      <w:r w:rsidRPr="00FC16B2">
        <w:rPr>
          <w:rFonts w:asciiTheme="majorBidi" w:hAnsiTheme="majorBidi" w:cstheme="majorBidi"/>
          <w:sz w:val="24"/>
          <w:szCs w:val="24"/>
        </w:rPr>
        <w:t xml:space="preserve">In this type of wireless network, sensor nodes are placed in water using sparse manner. Each node is capable to sense and transfer data. The communication is done via acoustic signals. UWSN are used in disaster avoidance, pollution monitoring, seismic monitoring, Surveillance, military and explorations [41][42][43][44][45]. Oceanic environment </w:t>
      </w:r>
      <w:proofErr w:type="gramStart"/>
      <w:r w:rsidRPr="00FC16B2">
        <w:rPr>
          <w:rFonts w:asciiTheme="majorBidi" w:hAnsiTheme="majorBidi" w:cstheme="majorBidi"/>
          <w:sz w:val="24"/>
          <w:szCs w:val="24"/>
        </w:rPr>
        <w:t>pose</w:t>
      </w:r>
      <w:proofErr w:type="gramEnd"/>
      <w:r w:rsidRPr="00FC16B2">
        <w:rPr>
          <w:rFonts w:asciiTheme="majorBidi" w:hAnsiTheme="majorBidi" w:cstheme="majorBidi"/>
          <w:sz w:val="24"/>
          <w:szCs w:val="24"/>
        </w:rPr>
        <w:t xml:space="preserve"> different challenges on UWSN communication like high latency, limited bandwidth, signal fading, limited battery, 3D topology and long delays [4] [46][47].</w:t>
      </w:r>
    </w:p>
    <w:p w14:paraId="3443BBE5" w14:textId="44CDC4A5" w:rsidR="00D7076C" w:rsidRPr="00FC16B2" w:rsidRDefault="00D7076C" w:rsidP="00D7076C">
      <w:pPr>
        <w:jc w:val="both"/>
        <w:rPr>
          <w:rFonts w:asciiTheme="majorBidi" w:hAnsiTheme="majorBidi" w:cstheme="majorBidi"/>
          <w:sz w:val="24"/>
          <w:szCs w:val="24"/>
        </w:rPr>
      </w:pPr>
      <w:r w:rsidRPr="00FC16B2">
        <w:rPr>
          <w:rFonts w:asciiTheme="majorBidi" w:hAnsiTheme="majorBidi" w:cstheme="majorBidi"/>
          <w:sz w:val="24"/>
          <w:szCs w:val="24"/>
        </w:rPr>
        <w:t>Underwater Sensor Network is a combination of wireless technology which use tiny sensors. Each sensor has capability of smart sensing, processing and communication. UWSNs consists of autonomous sensors that are placed in the water to sense vibrant properties of interest [6]. The sensed data is transmitted to sink nodes with the help of other sensors [7][8]. The sink has both acoustic and radio modems [9]. Sinks are responsible for transmitting the data to base station via radio signals [10][11]. The UWSN architecture is shown in figure 2.</w:t>
      </w:r>
    </w:p>
    <w:p w14:paraId="24FDC35D" w14:textId="7B479081" w:rsidR="00D7076C" w:rsidRPr="00FC16B2" w:rsidRDefault="00D7076C" w:rsidP="00D7076C">
      <w:pPr>
        <w:jc w:val="both"/>
        <w:rPr>
          <w:rFonts w:asciiTheme="majorBidi" w:hAnsiTheme="majorBidi" w:cstheme="majorBidi"/>
          <w:sz w:val="24"/>
          <w:szCs w:val="24"/>
        </w:rPr>
      </w:pPr>
      <w:r w:rsidRPr="00FC16B2">
        <w:rPr>
          <w:rFonts w:asciiTheme="majorBidi" w:hAnsiTheme="majorBidi" w:cstheme="majorBidi"/>
          <w:noProof/>
          <w:sz w:val="24"/>
          <w:szCs w:val="24"/>
        </w:rPr>
        <w:drawing>
          <wp:inline distT="0" distB="0" distL="0" distR="0" wp14:anchorId="04D43E36" wp14:editId="0C3EB26D">
            <wp:extent cx="5943600" cy="413258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4132580"/>
                    </a:xfrm>
                    <a:prstGeom prst="rect">
                      <a:avLst/>
                    </a:prstGeom>
                    <a:noFill/>
                    <a:ln>
                      <a:noFill/>
                    </a:ln>
                  </pic:spPr>
                </pic:pic>
              </a:graphicData>
            </a:graphic>
          </wp:inline>
        </w:drawing>
      </w:r>
    </w:p>
    <w:sectPr w:rsidR="00D7076C" w:rsidRPr="00FC16B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76C"/>
    <w:rsid w:val="00D7076C"/>
    <w:rsid w:val="00FC16B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8E54F"/>
  <w15:chartTrackingRefBased/>
  <w15:docId w15:val="{75FF2882-7540-4D8A-A1FA-C4447FA8E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7076C"/>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emf"/><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551</Words>
  <Characters>3144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aimananam</dc:creator>
  <cp:keywords/>
  <dc:description/>
  <cp:lastModifiedBy>aimananam</cp:lastModifiedBy>
  <cp:revision>1</cp:revision>
  <dcterms:created xsi:type="dcterms:W3CDTF">2020-01-23T16:58:00Z</dcterms:created>
  <dcterms:modified xsi:type="dcterms:W3CDTF">2020-01-23T17:14:00Z</dcterms:modified>
</cp:coreProperties>
</file>